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C0C09" w14:textId="77777777" w:rsidR="004F21E7" w:rsidRDefault="004F21E7" w:rsidP="004F21E7"/>
    <w:p w14:paraId="7F365B41" w14:textId="5CBD3CB3" w:rsidR="004F21E7" w:rsidRPr="004F2120" w:rsidRDefault="004F21E7" w:rsidP="004F21E7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An example of how to c</w:t>
      </w:r>
      <w:r w:rsidRPr="004F2120">
        <w:rPr>
          <w:rFonts w:ascii="Arial" w:hAnsi="Arial" w:cs="Arial"/>
          <w:b/>
          <w:bCs/>
          <w:color w:val="000000" w:themeColor="text1"/>
        </w:rPr>
        <w:t>reat</w:t>
      </w:r>
      <w:r>
        <w:rPr>
          <w:rFonts w:ascii="Arial" w:hAnsi="Arial" w:cs="Arial"/>
          <w:b/>
          <w:bCs/>
          <w:color w:val="000000" w:themeColor="text1"/>
        </w:rPr>
        <w:t>e</w:t>
      </w:r>
      <w:r w:rsidRPr="004F2120">
        <w:rPr>
          <w:rFonts w:ascii="Arial" w:hAnsi="Arial" w:cs="Arial"/>
          <w:b/>
          <w:bCs/>
          <w:color w:val="000000" w:themeColor="text1"/>
        </w:rPr>
        <w:t xml:space="preserve"> Reporting Standards using the Big Ideas: Mathematics Kindergarten</w:t>
      </w:r>
    </w:p>
    <w:p w14:paraId="6357D056" w14:textId="168A0F80" w:rsidR="004F21E7" w:rsidRDefault="004F21E7" w:rsidP="004F21E7">
      <w:pPr>
        <w:rPr>
          <w:rFonts w:ascii="Arial" w:hAnsi="Arial" w:cs="Arial"/>
          <w:color w:val="000000" w:themeColor="text1"/>
        </w:rPr>
      </w:pPr>
    </w:p>
    <w:p w14:paraId="1597EE5F" w14:textId="77777777" w:rsidR="004F21E7" w:rsidRPr="004F2120" w:rsidRDefault="004F21E7" w:rsidP="004F21E7">
      <w:pPr>
        <w:rPr>
          <w:rFonts w:ascii="Arial" w:hAnsi="Arial" w:cs="Arial"/>
          <w:color w:val="000000" w:themeColor="text1"/>
        </w:rPr>
      </w:pPr>
    </w:p>
    <w:p w14:paraId="3AE059AB" w14:textId="77777777" w:rsidR="004F21E7" w:rsidRPr="004F2120" w:rsidRDefault="004F21E7" w:rsidP="004F21E7">
      <w:pPr>
        <w:rPr>
          <w:rFonts w:ascii="Arial" w:hAnsi="Arial" w:cs="Arial"/>
          <w:color w:val="000000" w:themeColor="text1"/>
        </w:rPr>
      </w:pPr>
      <w:r w:rsidRPr="004F2120">
        <w:rPr>
          <w:rFonts w:ascii="Arial" w:hAnsi="Arial" w:cs="Arial"/>
          <w:color w:val="000000" w:themeColor="text1"/>
        </w:rPr>
        <w:t>Student</w:t>
      </w:r>
      <w:r>
        <w:rPr>
          <w:rFonts w:ascii="Arial" w:hAnsi="Arial" w:cs="Arial"/>
          <w:color w:val="000000" w:themeColor="text1"/>
        </w:rPr>
        <w:t xml:space="preserve"> </w:t>
      </w:r>
      <w:r w:rsidRPr="004F2120">
        <w:rPr>
          <w:rFonts w:ascii="Arial" w:hAnsi="Arial" w:cs="Arial"/>
          <w:color w:val="000000" w:themeColor="text1"/>
        </w:rPr>
        <w:t>demonstrate</w:t>
      </w:r>
      <w:r>
        <w:rPr>
          <w:rFonts w:ascii="Arial" w:hAnsi="Arial" w:cs="Arial"/>
          <w:color w:val="000000" w:themeColor="text1"/>
        </w:rPr>
        <w:t>s</w:t>
      </w:r>
      <w:r w:rsidRPr="004F2120">
        <w:rPr>
          <w:rFonts w:ascii="Arial" w:hAnsi="Arial" w:cs="Arial"/>
          <w:color w:val="000000" w:themeColor="text1"/>
        </w:rPr>
        <w:t xml:space="preserve"> their understanding of number</w:t>
      </w:r>
      <w:r>
        <w:rPr>
          <w:rFonts w:ascii="Arial" w:hAnsi="Arial" w:cs="Arial"/>
          <w:color w:val="000000" w:themeColor="text1"/>
        </w:rPr>
        <w:t>s</w:t>
      </w:r>
      <w:r w:rsidRPr="004F2120">
        <w:rPr>
          <w:rFonts w:ascii="Arial" w:hAnsi="Arial" w:cs="Arial"/>
          <w:color w:val="000000" w:themeColor="text1"/>
        </w:rPr>
        <w:t xml:space="preserve"> by changing a whole number into smaller groups. Example: </w:t>
      </w:r>
      <w:r>
        <w:rPr>
          <w:rFonts w:ascii="Arial" w:hAnsi="Arial" w:cs="Arial"/>
          <w:color w:val="000000" w:themeColor="text1"/>
        </w:rPr>
        <w:t>6</w:t>
      </w:r>
      <w:r w:rsidRPr="004F2120">
        <w:rPr>
          <w:rFonts w:ascii="Arial" w:hAnsi="Arial" w:cs="Arial"/>
          <w:color w:val="000000" w:themeColor="text1"/>
        </w:rPr>
        <w:t xml:space="preserve"> can be broken up into two groups of </w:t>
      </w:r>
      <w:r>
        <w:rPr>
          <w:rFonts w:ascii="Arial" w:hAnsi="Arial" w:cs="Arial"/>
          <w:color w:val="000000" w:themeColor="text1"/>
        </w:rPr>
        <w:t>3</w:t>
      </w:r>
      <w:r w:rsidRPr="004F2120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PROFICIENT</w:t>
      </w:r>
    </w:p>
    <w:p w14:paraId="4BDCDA93" w14:textId="77777777" w:rsidR="004F21E7" w:rsidRPr="004F2120" w:rsidRDefault="004F21E7" w:rsidP="004F21E7">
      <w:pPr>
        <w:rPr>
          <w:rFonts w:ascii="Arial" w:hAnsi="Arial" w:cs="Arial"/>
          <w:color w:val="000000" w:themeColor="text1"/>
        </w:rPr>
      </w:pPr>
    </w:p>
    <w:p w14:paraId="72BA10FE" w14:textId="77777777" w:rsidR="004F21E7" w:rsidRDefault="004F21E7" w:rsidP="004F21E7">
      <w:pPr>
        <w:rPr>
          <w:rFonts w:ascii="Arial" w:hAnsi="Arial" w:cs="Arial"/>
          <w:color w:val="000000" w:themeColor="text1"/>
        </w:rPr>
      </w:pPr>
      <w:r w:rsidRPr="004F2120">
        <w:rPr>
          <w:rFonts w:ascii="Arial" w:hAnsi="Arial" w:cs="Arial"/>
          <w:color w:val="000000" w:themeColor="text1"/>
        </w:rPr>
        <w:t>Student</w:t>
      </w:r>
      <w:r>
        <w:rPr>
          <w:rFonts w:ascii="Arial" w:hAnsi="Arial" w:cs="Arial"/>
          <w:color w:val="000000" w:themeColor="text1"/>
        </w:rPr>
        <w:t xml:space="preserve"> is </w:t>
      </w:r>
      <w:r w:rsidRPr="004F2120">
        <w:rPr>
          <w:rFonts w:ascii="Arial" w:hAnsi="Arial" w:cs="Arial"/>
          <w:color w:val="000000" w:themeColor="text1"/>
        </w:rPr>
        <w:t xml:space="preserve">able to count objects up to 5 and </w:t>
      </w:r>
      <w:proofErr w:type="gramStart"/>
      <w:r w:rsidRPr="004F2120">
        <w:rPr>
          <w:rFonts w:ascii="Arial" w:hAnsi="Arial" w:cs="Arial"/>
          <w:color w:val="000000" w:themeColor="text1"/>
        </w:rPr>
        <w:t>10</w:t>
      </w:r>
      <w:r>
        <w:rPr>
          <w:rFonts w:ascii="Arial" w:hAnsi="Arial" w:cs="Arial"/>
          <w:color w:val="000000" w:themeColor="text1"/>
        </w:rPr>
        <w:t>,</w:t>
      </w:r>
      <w:r w:rsidRPr="004F2120">
        <w:rPr>
          <w:rFonts w:ascii="Arial" w:hAnsi="Arial" w:cs="Arial"/>
          <w:color w:val="000000" w:themeColor="text1"/>
        </w:rPr>
        <w:t xml:space="preserve"> and</w:t>
      </w:r>
      <w:proofErr w:type="gramEnd"/>
      <w:r w:rsidRPr="004F2120">
        <w:rPr>
          <w:rFonts w:ascii="Arial" w:hAnsi="Arial" w:cs="Arial"/>
          <w:color w:val="000000" w:themeColor="text1"/>
        </w:rPr>
        <w:t xml:space="preserve"> understand different ways to make 5 and 10. </w:t>
      </w:r>
      <w:r>
        <w:rPr>
          <w:rFonts w:ascii="Arial" w:hAnsi="Arial" w:cs="Arial"/>
          <w:color w:val="000000" w:themeColor="text1"/>
        </w:rPr>
        <w:t xml:space="preserve">Example: one group or 6 and a group of 4 make 10. </w:t>
      </w:r>
    </w:p>
    <w:p w14:paraId="672AC713" w14:textId="77777777" w:rsidR="004F21E7" w:rsidRPr="004F2120" w:rsidRDefault="004F21E7" w:rsidP="004F21E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DEVELOPING</w:t>
      </w:r>
    </w:p>
    <w:p w14:paraId="6F2405D5" w14:textId="77777777" w:rsidR="004F21E7" w:rsidRPr="004F2120" w:rsidRDefault="004F21E7" w:rsidP="004F21E7">
      <w:pPr>
        <w:rPr>
          <w:rFonts w:ascii="Arial" w:hAnsi="Arial" w:cs="Arial"/>
          <w:color w:val="000000" w:themeColor="text1"/>
        </w:rPr>
      </w:pPr>
    </w:p>
    <w:p w14:paraId="5400A5BA" w14:textId="77777777" w:rsidR="004F21E7" w:rsidRDefault="004F21E7" w:rsidP="004F21E7">
      <w:pPr>
        <w:rPr>
          <w:rFonts w:ascii="Arial" w:hAnsi="Arial" w:cs="Arial"/>
          <w:color w:val="000000" w:themeColor="text1"/>
        </w:rPr>
      </w:pPr>
      <w:r w:rsidRPr="004F2120">
        <w:rPr>
          <w:rFonts w:ascii="Arial" w:hAnsi="Arial" w:cs="Arial"/>
          <w:color w:val="000000" w:themeColor="text1"/>
        </w:rPr>
        <w:t>Student</w:t>
      </w:r>
      <w:r>
        <w:rPr>
          <w:rFonts w:ascii="Arial" w:hAnsi="Arial" w:cs="Arial"/>
          <w:color w:val="000000" w:themeColor="text1"/>
        </w:rPr>
        <w:t xml:space="preserve"> is </w:t>
      </w:r>
      <w:r w:rsidRPr="004F2120">
        <w:rPr>
          <w:rFonts w:ascii="Arial" w:hAnsi="Arial" w:cs="Arial"/>
          <w:color w:val="000000" w:themeColor="text1"/>
        </w:rPr>
        <w:t>able to identify and create repeating patterns using two or three parts.</w:t>
      </w:r>
      <w:r>
        <w:rPr>
          <w:rFonts w:ascii="Arial" w:hAnsi="Arial" w:cs="Arial"/>
          <w:color w:val="000000" w:themeColor="text1"/>
        </w:rPr>
        <w:t xml:space="preserve"> Example: blue-red-blue-red or tall-tall-short-tall-tall-short</w:t>
      </w:r>
    </w:p>
    <w:p w14:paraId="37E2B965" w14:textId="77777777" w:rsidR="004F21E7" w:rsidRPr="004F2120" w:rsidRDefault="004F21E7" w:rsidP="004F21E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PROFICIENT</w:t>
      </w:r>
    </w:p>
    <w:p w14:paraId="0FEF35F4" w14:textId="77777777" w:rsidR="004F21E7" w:rsidRPr="004F2120" w:rsidRDefault="004F21E7" w:rsidP="004F21E7">
      <w:pPr>
        <w:rPr>
          <w:rFonts w:ascii="Arial" w:hAnsi="Arial" w:cs="Arial"/>
          <w:color w:val="000000" w:themeColor="text1"/>
        </w:rPr>
      </w:pPr>
    </w:p>
    <w:p w14:paraId="66F59872" w14:textId="77777777" w:rsidR="004F21E7" w:rsidRDefault="004F21E7" w:rsidP="004F21E7">
      <w:pPr>
        <w:rPr>
          <w:rFonts w:ascii="Arial" w:hAnsi="Arial" w:cs="Arial"/>
          <w:color w:val="000000" w:themeColor="text1"/>
        </w:rPr>
      </w:pPr>
      <w:r w:rsidRPr="004F2120">
        <w:rPr>
          <w:rFonts w:ascii="Arial" w:hAnsi="Arial" w:cs="Arial"/>
          <w:color w:val="000000" w:themeColor="text1"/>
        </w:rPr>
        <w:t>Student</w:t>
      </w:r>
      <w:r>
        <w:rPr>
          <w:rFonts w:ascii="Arial" w:hAnsi="Arial" w:cs="Arial"/>
          <w:color w:val="000000" w:themeColor="text1"/>
        </w:rPr>
        <w:t xml:space="preserve"> is </w:t>
      </w:r>
      <w:r w:rsidRPr="004F2120">
        <w:rPr>
          <w:rFonts w:ascii="Arial" w:hAnsi="Arial" w:cs="Arial"/>
          <w:color w:val="000000" w:themeColor="text1"/>
        </w:rPr>
        <w:t>able to describe and compare the shape and size o</w:t>
      </w:r>
      <w:r>
        <w:rPr>
          <w:rFonts w:ascii="Arial" w:hAnsi="Arial" w:cs="Arial"/>
          <w:color w:val="000000" w:themeColor="text1"/>
        </w:rPr>
        <w:t>f</w:t>
      </w:r>
      <w:r w:rsidRPr="004F212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2D and 3D </w:t>
      </w:r>
      <w:r w:rsidRPr="004F2120">
        <w:rPr>
          <w:rFonts w:ascii="Arial" w:hAnsi="Arial" w:cs="Arial"/>
          <w:color w:val="000000" w:themeColor="text1"/>
        </w:rPr>
        <w:t>objects.</w:t>
      </w:r>
      <w:r>
        <w:rPr>
          <w:rFonts w:ascii="Arial" w:hAnsi="Arial" w:cs="Arial"/>
          <w:color w:val="000000" w:themeColor="text1"/>
        </w:rPr>
        <w:t xml:space="preserve"> Example: the brown square is taller and wider than the yellow square.</w:t>
      </w:r>
    </w:p>
    <w:p w14:paraId="76E64034" w14:textId="77777777" w:rsidR="004F21E7" w:rsidRPr="004F2120" w:rsidRDefault="004F21E7" w:rsidP="004F21E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EXTENDING</w:t>
      </w:r>
    </w:p>
    <w:p w14:paraId="7A39EF37" w14:textId="77777777" w:rsidR="004F21E7" w:rsidRPr="004F2120" w:rsidRDefault="004F21E7" w:rsidP="004F21E7">
      <w:pPr>
        <w:rPr>
          <w:rFonts w:ascii="Arial" w:hAnsi="Arial" w:cs="Arial"/>
          <w:color w:val="000000" w:themeColor="text1"/>
        </w:rPr>
      </w:pPr>
    </w:p>
    <w:p w14:paraId="1B9B1994" w14:textId="77777777" w:rsidR="004F21E7" w:rsidRDefault="004F21E7" w:rsidP="004F21E7">
      <w:pPr>
        <w:rPr>
          <w:rFonts w:ascii="Arial" w:hAnsi="Arial" w:cs="Arial"/>
          <w:color w:val="000000" w:themeColor="text1"/>
        </w:rPr>
      </w:pPr>
      <w:r w:rsidRPr="004F2120">
        <w:rPr>
          <w:rFonts w:ascii="Arial" w:hAnsi="Arial" w:cs="Arial"/>
          <w:color w:val="000000" w:themeColor="text1"/>
        </w:rPr>
        <w:t>Student</w:t>
      </w:r>
      <w:r>
        <w:rPr>
          <w:rFonts w:ascii="Arial" w:hAnsi="Arial" w:cs="Arial"/>
          <w:color w:val="000000" w:themeColor="text1"/>
        </w:rPr>
        <w:t xml:space="preserve"> is </w:t>
      </w:r>
      <w:r w:rsidRPr="004F2120">
        <w:rPr>
          <w:rFonts w:ascii="Arial" w:hAnsi="Arial" w:cs="Arial"/>
          <w:color w:val="000000" w:themeColor="text1"/>
        </w:rPr>
        <w:t>able to use personal experiences to describe if something is likely or unlikely to occur and compare them.</w:t>
      </w:r>
      <w:r>
        <w:rPr>
          <w:rFonts w:ascii="Arial" w:hAnsi="Arial" w:cs="Arial"/>
          <w:color w:val="000000" w:themeColor="text1"/>
        </w:rPr>
        <w:t xml:space="preserve"> Example: It is likely that five students will come to school today on the bus and six will be dropped off by parents.</w:t>
      </w:r>
    </w:p>
    <w:p w14:paraId="2830FB57" w14:textId="77777777" w:rsidR="004F21E7" w:rsidRDefault="004F21E7" w:rsidP="004F21E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EMERGING</w:t>
      </w:r>
    </w:p>
    <w:p w14:paraId="7A26F166" w14:textId="77777777" w:rsidR="004F21E7" w:rsidRDefault="004F21E7" w:rsidP="004F21E7">
      <w:pPr>
        <w:rPr>
          <w:rFonts w:ascii="Arial" w:hAnsi="Arial" w:cs="Arial"/>
          <w:color w:val="000000" w:themeColor="text1"/>
        </w:rPr>
      </w:pPr>
    </w:p>
    <w:p w14:paraId="4307CA1E" w14:textId="77777777" w:rsidR="004F21E7" w:rsidRPr="004F2120" w:rsidRDefault="004F21E7" w:rsidP="004F21E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Overall: PROFICIENT</w:t>
      </w:r>
    </w:p>
    <w:p w14:paraId="1CE1C8AD" w14:textId="77777777" w:rsidR="004F21E7" w:rsidRPr="004F2120" w:rsidRDefault="004F21E7" w:rsidP="004F21E7">
      <w:pPr>
        <w:rPr>
          <w:rFonts w:ascii="Arial" w:hAnsi="Arial" w:cs="Arial"/>
          <w:color w:val="000000" w:themeColor="text1"/>
        </w:rPr>
      </w:pPr>
    </w:p>
    <w:p w14:paraId="1CDC5E48" w14:textId="77777777" w:rsidR="004F21E7" w:rsidRPr="004F2120" w:rsidRDefault="004F21E7" w:rsidP="004F21E7">
      <w:pPr>
        <w:rPr>
          <w:rFonts w:ascii="Arial" w:hAnsi="Arial" w:cs="Arial"/>
          <w:color w:val="000000" w:themeColor="text1"/>
        </w:rPr>
      </w:pPr>
    </w:p>
    <w:p w14:paraId="4D19A3EE" w14:textId="77777777" w:rsidR="004F21E7" w:rsidRPr="004F2120" w:rsidRDefault="004F21E7" w:rsidP="004F21E7">
      <w:pPr>
        <w:rPr>
          <w:rFonts w:ascii="Arial" w:hAnsi="Arial" w:cs="Arial"/>
          <w:color w:val="000000" w:themeColor="text1"/>
        </w:rPr>
      </w:pPr>
    </w:p>
    <w:sectPr w:rsidR="004F21E7" w:rsidRPr="004F2120" w:rsidSect="004058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1E7"/>
    <w:rsid w:val="00293A79"/>
    <w:rsid w:val="0040589D"/>
    <w:rsid w:val="004F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6AEDF8"/>
  <w15:chartTrackingRefBased/>
  <w15:docId w15:val="{0617BF79-E5BE-FB46-87CC-5E4838D7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1E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852</Characters>
  <Application>Microsoft Office Word</Application>
  <DocSecurity>0</DocSecurity>
  <Lines>27</Lines>
  <Paragraphs>14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McDiarmid</dc:creator>
  <cp:keywords/>
  <dc:description/>
  <cp:lastModifiedBy>Denise McDiarmid</cp:lastModifiedBy>
  <cp:revision>1</cp:revision>
  <dcterms:created xsi:type="dcterms:W3CDTF">2020-05-13T16:51:00Z</dcterms:created>
  <dcterms:modified xsi:type="dcterms:W3CDTF">2020-05-13T16:58:00Z</dcterms:modified>
</cp:coreProperties>
</file>